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Noto Serif CJK SC" w:hAnsi="Noto Serif CJK SC" w:eastAsia="Noto Serif CJK SC"/>
          <w:b/>
          <w:sz w:val="52"/>
        </w:rPr>
        <w:t>《父母爱情》深度研究报告</w:t>
      </w:r>
    </w:p>
    <w:p>
      <w:pPr>
        <w:jc w:val="center"/>
      </w:pPr>
      <w:r>
        <w:rPr>
          <w:rFonts w:ascii="Noto Sans CJK SC" w:hAnsi="Noto Sans CJK SC" w:eastAsia="Noto Sans CJK SC"/>
          <w:color w:val="595959"/>
          <w:sz w:val="28"/>
        </w:rPr>
        <w:t>——从家庭日常、时代记忆到长期主义爱情的叙事样本</w:t>
      </w:r>
    </w:p>
    <w:p/>
    <w:p>
      <w:pPr>
        <w:jc w:val="center"/>
      </w:pPr>
      <w:r>
        <w:rPr>
          <w:b/>
          <w:color w:val="1F4E79"/>
          <w:sz w:val="28"/>
        </w:rPr>
        <w:t>1+6 成果包 · 主报告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1728"/>
            <w:shd w:fill="7030A0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项目</w:t>
            </w:r>
          </w:p>
        </w:tc>
        <w:tc>
          <w:tcPr>
            <w:tcW w:type="dxa" w:w="7776"/>
            <w:shd w:fill="7030A0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内容</w:t>
            </w:r>
          </w:p>
        </w:tc>
      </w:tr>
      <w:tr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成果定位</w:t>
            </w:r>
          </w:p>
        </w:tc>
        <w:tc>
          <w:tcPr>
            <w:tcW w:type="dxa" w:w="777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出版级研究报告 / 观剧分享 / 文化叙事分析 / 资料包主文档</w:t>
            </w:r>
          </w:p>
        </w:tc>
      </w:tr>
      <w:tr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研究对象</w:t>
            </w:r>
          </w:p>
        </w:tc>
        <w:tc>
          <w:tcPr>
            <w:tcW w:type="dxa" w:w="777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电视剧《父母爱情》</w:t>
            </w:r>
          </w:p>
        </w:tc>
      </w:tr>
      <w:tr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组织署名</w:t>
            </w:r>
          </w:p>
        </w:tc>
        <w:tc>
          <w:tcPr>
            <w:tcW w:type="dxa" w:w="777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江南AI工作小组</w:t>
            </w:r>
          </w:p>
        </w:tc>
      </w:tr>
      <w:tr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生成日期</w:t>
            </w:r>
          </w:p>
        </w:tc>
        <w:tc>
          <w:tcPr>
            <w:tcW w:type="dxa" w:w="777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2026-07-05</w:t>
            </w:r>
          </w:p>
        </w:tc>
      </w:tr>
      <w:tr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使用边界</w:t>
            </w:r>
          </w:p>
        </w:tc>
        <w:tc>
          <w:tcPr>
            <w:tcW w:type="dxa" w:w="777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事实可核查；观点可讨论；研究分析需结合原剧复核后公开引用。</w:t>
            </w:r>
          </w:p>
        </w:tc>
      </w:tr>
    </w:tbl>
    <w:p>
      <w:r>
        <w:br w:type="page"/>
      </w:r>
    </w:p>
    <w:p>
      <w:pPr>
        <w:pStyle w:val="Heading1"/>
      </w:pPr>
      <w:r>
        <w:t>摘要</w:t>
      </w:r>
    </w:p>
    <w:p>
      <w:r>
        <w:t>《父母爱情》的耐看，并不只来自“父母那一代很会过日子”的怀旧感，而在于它把宏大历史压低到厨房、舞会、海岛、小院、孩子命名、姑嫂互怼与夫妻沉默之中；把阶层差异、身份审查、知识分子命运、军属生活、女性照护劳动和代际成长，都转译为普通家庭可以感知的长期生活能力。江德福与安杰的爱情不是单纯的浪漫胜利，而是两个生活系统在半个世纪中反复磨合、妥协、保留和互相成全的结果。</w:t>
      </w:r>
    </w:p>
    <w:p>
      <w:r>
        <w:t>关键词：父母爱情；家庭伦理剧；年代叙事；海岛空间；女性照护劳动；文化记忆；长期主义爱情</w:t>
      </w:r>
    </w:p>
    <w:p>
      <w:r>
        <w:t>事实—观点—研究分析标识：本报告在关键结论前标注【事实】【观点】【研究分析】，便于二次校核和分场景使用。</w:t>
      </w:r>
    </w:p>
    <w:p>
      <w:pPr>
        <w:pStyle w:val="Heading1"/>
      </w:pPr>
      <w:r>
        <w:t>基础事实卡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1728"/>
            <w:shd w:fill="1F4E79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条目</w:t>
            </w:r>
          </w:p>
        </w:tc>
        <w:tc>
          <w:tcPr>
            <w:tcW w:type="dxa" w:w="4896"/>
            <w:shd w:fill="1F4E79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内容</w:t>
            </w:r>
          </w:p>
        </w:tc>
        <w:tc>
          <w:tcPr>
            <w:tcW w:type="dxa" w:w="1728"/>
            <w:shd w:fill="1F4E79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性质</w:t>
            </w:r>
          </w:p>
        </w:tc>
        <w:tc>
          <w:tcPr>
            <w:tcW w:type="dxa" w:w="1584"/>
            <w:shd w:fill="1F4E79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来源</w:t>
            </w:r>
          </w:p>
        </w:tc>
      </w:tr>
      <w:tr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剧名</w:t>
            </w:r>
          </w:p>
        </w:tc>
        <w:tc>
          <w:tcPr>
            <w:tcW w:type="dxa" w:w="48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《父母爱情》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事实</w:t>
            </w:r>
          </w:p>
        </w:tc>
        <w:tc>
          <w:tcPr>
            <w:tcW w:type="dxa" w:w="1584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R1</w:t>
            </w:r>
          </w:p>
        </w:tc>
      </w:tr>
      <w:tr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类型</w:t>
            </w:r>
          </w:p>
        </w:tc>
        <w:tc>
          <w:tcPr>
            <w:tcW w:type="dxa" w:w="48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家庭情感剧 / 年代家庭剧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事实+归类</w:t>
            </w:r>
          </w:p>
        </w:tc>
        <w:tc>
          <w:tcPr>
            <w:tcW w:type="dxa" w:w="1584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R1；研究归类</w:t>
            </w:r>
          </w:p>
        </w:tc>
      </w:tr>
      <w:tr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导演</w:t>
            </w:r>
          </w:p>
        </w:tc>
        <w:tc>
          <w:tcPr>
            <w:tcW w:type="dxa" w:w="48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孔笙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事实</w:t>
            </w:r>
          </w:p>
        </w:tc>
        <w:tc>
          <w:tcPr>
            <w:tcW w:type="dxa" w:w="1584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R1</w:t>
            </w:r>
          </w:p>
        </w:tc>
      </w:tr>
      <w:tr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编剧</w:t>
            </w:r>
          </w:p>
        </w:tc>
        <w:tc>
          <w:tcPr>
            <w:tcW w:type="dxa" w:w="48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刘静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事实</w:t>
            </w:r>
          </w:p>
        </w:tc>
        <w:tc>
          <w:tcPr>
            <w:tcW w:type="dxa" w:w="1584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R1</w:t>
            </w:r>
          </w:p>
        </w:tc>
      </w:tr>
      <w:tr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主要主演</w:t>
            </w:r>
          </w:p>
        </w:tc>
        <w:tc>
          <w:tcPr>
            <w:tcW w:type="dxa" w:w="48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郭涛、梅婷、刘琳、任帅等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事实</w:t>
            </w:r>
          </w:p>
        </w:tc>
        <w:tc>
          <w:tcPr>
            <w:tcW w:type="dxa" w:w="1584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R1</w:t>
            </w:r>
          </w:p>
        </w:tc>
      </w:tr>
      <w:tr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首播平台</w:t>
            </w:r>
          </w:p>
        </w:tc>
        <w:tc>
          <w:tcPr>
            <w:tcW w:type="dxa" w:w="48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中央电视台综合频道（CCTV-1）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事实</w:t>
            </w:r>
          </w:p>
        </w:tc>
        <w:tc>
          <w:tcPr>
            <w:tcW w:type="dxa" w:w="1584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R1</w:t>
            </w:r>
          </w:p>
        </w:tc>
      </w:tr>
      <w:tr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首播时间</w:t>
            </w:r>
          </w:p>
        </w:tc>
        <w:tc>
          <w:tcPr>
            <w:tcW w:type="dxa" w:w="48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2014年2月2日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事实</w:t>
            </w:r>
          </w:p>
        </w:tc>
        <w:tc>
          <w:tcPr>
            <w:tcW w:type="dxa" w:w="1584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R1</w:t>
            </w:r>
          </w:p>
        </w:tc>
      </w:tr>
      <w:tr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核心叙事跨度</w:t>
            </w:r>
          </w:p>
        </w:tc>
        <w:tc>
          <w:tcPr>
            <w:tcW w:type="dxa" w:w="48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从20世纪50年代婚恋起点延展至儿女成长、家庭老年阶段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研究分析</w:t>
            </w:r>
          </w:p>
        </w:tc>
        <w:tc>
          <w:tcPr>
            <w:tcW w:type="dxa" w:w="1584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原剧观剧整理；R1剧情梗概</w:t>
            </w:r>
          </w:p>
        </w:tc>
      </w:tr>
      <w:tr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主要奖项线索</w:t>
            </w:r>
          </w:p>
        </w:tc>
        <w:tc>
          <w:tcPr>
            <w:tcW w:type="dxa" w:w="48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第30届中国电视剧飞天奖相关主创/演员奖项线索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事实线索</w:t>
            </w:r>
          </w:p>
        </w:tc>
        <w:tc>
          <w:tcPr>
            <w:tcW w:type="dxa" w:w="1584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R2-R6</w:t>
            </w:r>
          </w:p>
        </w:tc>
      </w:tr>
    </w:tbl>
    <w:p>
      <w:pPr>
        <w:pStyle w:val="Heading1"/>
      </w:pPr>
      <w:r>
        <w:t>核心结论十条</w:t>
      </w:r>
    </w:p>
    <w:p>
      <w:pPr>
        <w:spacing w:line="300" w:lineRule="auto"/>
      </w:pPr>
      <w:r>
        <w:rPr>
          <w:rFonts w:ascii="Noto Sans CJK SC" w:hAnsi="Noto Sans CJK SC" w:eastAsia="Noto Sans CJK SC"/>
          <w:b/>
          <w:color w:val="1F4E79"/>
        </w:rPr>
        <w:t>【事实】</w:t>
      </w:r>
      <w:r>
        <w:rPr>
          <w:rFonts w:ascii="Noto Sans CJK SC" w:hAnsi="Noto Sans CJK SC" w:eastAsia="Noto Sans CJK SC"/>
        </w:rPr>
        <w:t>《父母爱情》由孔笙执导、刘静编剧，郭涛、梅婷、刘琳、任帅等主演，2014年2月2日在中央电视台综合频道首播。</w:t>
      </w:r>
    </w:p>
    <w:p>
      <w:pPr>
        <w:spacing w:line="300" w:lineRule="auto"/>
      </w:pPr>
      <w:r>
        <w:rPr>
          <w:rFonts w:ascii="Noto Sans CJK SC" w:hAnsi="Noto Sans CJK SC" w:eastAsia="Noto Sans CJK SC"/>
          <w:b/>
          <w:color w:val="548235"/>
        </w:rPr>
        <w:t>【研究分析】</w:t>
      </w:r>
      <w:r>
        <w:rPr>
          <w:rFonts w:ascii="Noto Sans CJK SC" w:hAnsi="Noto Sans CJK SC" w:eastAsia="Noto Sans CJK SC"/>
        </w:rPr>
        <w:t>全剧真正的主角不是某一次婚恋选择，而是一个家庭如何在时代风浪中维持生活秩序。</w:t>
      </w:r>
    </w:p>
    <w:p>
      <w:pPr>
        <w:spacing w:line="300" w:lineRule="auto"/>
      </w:pPr>
      <w:r>
        <w:rPr>
          <w:rFonts w:ascii="Noto Sans CJK SC" w:hAnsi="Noto Sans CJK SC" w:eastAsia="Noto Sans CJK SC"/>
          <w:b/>
          <w:color w:val="7030A0"/>
        </w:rPr>
        <w:t>【观点】</w:t>
      </w:r>
      <w:r>
        <w:rPr>
          <w:rFonts w:ascii="Noto Sans CJK SC" w:hAnsi="Noto Sans CJK SC" w:eastAsia="Noto Sans CJK SC"/>
        </w:rPr>
        <w:t>江德福的魅力不在于“完美”，而在于他把责任落在行动上；安杰的魅力也不在于“被改造”，而在于她在现实中保留审美和尊严。</w:t>
      </w:r>
    </w:p>
    <w:p>
      <w:pPr>
        <w:spacing w:line="300" w:lineRule="auto"/>
      </w:pPr>
      <w:r>
        <w:rPr>
          <w:rFonts w:ascii="Noto Sans CJK SC" w:hAnsi="Noto Sans CJK SC" w:eastAsia="Noto Sans CJK SC"/>
          <w:b/>
          <w:color w:val="548235"/>
        </w:rPr>
        <w:t>【研究分析】</w:t>
      </w:r>
      <w:r>
        <w:rPr>
          <w:rFonts w:ascii="Noto Sans CJK SC" w:hAnsi="Noto Sans CJK SC" w:eastAsia="Noto Sans CJK SC"/>
        </w:rPr>
        <w:t>海岛空间是全剧叙事的核心容器：它弱化外部喧嚣，强化邻里、军属、亲属和慢时间。</w:t>
      </w:r>
    </w:p>
    <w:p>
      <w:pPr>
        <w:spacing w:line="300" w:lineRule="auto"/>
      </w:pPr>
      <w:r>
        <w:rPr>
          <w:rFonts w:ascii="Noto Sans CJK SC" w:hAnsi="Noto Sans CJK SC" w:eastAsia="Noto Sans CJK SC"/>
          <w:b/>
          <w:color w:val="548235"/>
        </w:rPr>
        <w:t>【研究分析】</w:t>
      </w:r>
      <w:r>
        <w:rPr>
          <w:rFonts w:ascii="Noto Sans CJK SC" w:hAnsi="Noto Sans CJK SC" w:eastAsia="Noto Sans CJK SC"/>
        </w:rPr>
        <w:t>江德华是全剧最值得重新评价的人物之一，她承担了照护劳动的重量，也把喜剧性和伦理性合在一起。</w:t>
      </w:r>
    </w:p>
    <w:p>
      <w:pPr>
        <w:spacing w:line="300" w:lineRule="auto"/>
      </w:pPr>
      <w:r>
        <w:rPr>
          <w:rFonts w:ascii="Noto Sans CJK SC" w:hAnsi="Noto Sans CJK SC" w:eastAsia="Noto Sans CJK SC"/>
          <w:b/>
          <w:color w:val="548235"/>
        </w:rPr>
        <w:t>【事实/分析】</w:t>
      </w:r>
      <w:r>
        <w:rPr>
          <w:rFonts w:ascii="Noto Sans CJK SC" w:hAnsi="Noto Sans CJK SC" w:eastAsia="Noto Sans CJK SC"/>
        </w:rPr>
        <w:t>欧阳懿、安欣线将知识分子命运和政治风向引入家庭叙事，使作品有温润表层下的历史深度。</w:t>
      </w:r>
    </w:p>
    <w:p>
      <w:pPr>
        <w:spacing w:line="300" w:lineRule="auto"/>
      </w:pPr>
      <w:r>
        <w:rPr>
          <w:rFonts w:ascii="Noto Sans CJK SC" w:hAnsi="Noto Sans CJK SC" w:eastAsia="Noto Sans CJK SC"/>
          <w:b/>
          <w:color w:val="548235"/>
        </w:rPr>
        <w:t>【研究分析】</w:t>
      </w:r>
      <w:r>
        <w:rPr>
          <w:rFonts w:ascii="Noto Sans CJK SC" w:hAnsi="Noto Sans CJK SC" w:eastAsia="Noto Sans CJK SC"/>
        </w:rPr>
        <w:t>孩子改名、参军、上山下乡、阅读写作等情节，使父母爱情自然延伸为代际价值传递。</w:t>
      </w:r>
    </w:p>
    <w:p>
      <w:pPr>
        <w:spacing w:line="300" w:lineRule="auto"/>
      </w:pPr>
      <w:r>
        <w:rPr>
          <w:rFonts w:ascii="Noto Sans CJK SC" w:hAnsi="Noto Sans CJK SC" w:eastAsia="Noto Sans CJK SC"/>
          <w:b/>
          <w:color w:val="7030A0"/>
        </w:rPr>
        <w:t>【观点】</w:t>
      </w:r>
      <w:r>
        <w:rPr>
          <w:rFonts w:ascii="Noto Sans CJK SC" w:hAnsi="Noto Sans CJK SC" w:eastAsia="Noto Sans CJK SC"/>
        </w:rPr>
        <w:t>该剧的高级之处在于“不过度审判人物”：几乎每个角色都有局限，也都有可理解的位置。</w:t>
      </w:r>
    </w:p>
    <w:p>
      <w:pPr>
        <w:spacing w:line="300" w:lineRule="auto"/>
      </w:pPr>
      <w:r>
        <w:rPr>
          <w:rFonts w:ascii="Noto Sans CJK SC" w:hAnsi="Noto Sans CJK SC" w:eastAsia="Noto Sans CJK SC"/>
          <w:b/>
          <w:color w:val="548235"/>
        </w:rPr>
        <w:t>【研究分析】</w:t>
      </w:r>
      <w:r>
        <w:rPr>
          <w:rFonts w:ascii="Noto Sans CJK SC" w:hAnsi="Noto Sans CJK SC" w:eastAsia="Noto Sans CJK SC"/>
        </w:rPr>
        <w:t>作品的长尾传播来自低狗血、高密度日常、人物群像完整和观众家庭经验的可投射性。</w:t>
      </w:r>
    </w:p>
    <w:p>
      <w:pPr>
        <w:spacing w:line="300" w:lineRule="auto"/>
      </w:pPr>
      <w:r>
        <w:rPr>
          <w:rFonts w:ascii="Noto Sans CJK SC" w:hAnsi="Noto Sans CJK SC" w:eastAsia="Noto Sans CJK SC"/>
          <w:b/>
          <w:color w:val="548235"/>
        </w:rPr>
        <w:t>【方法说明】</w:t>
      </w:r>
      <w:r>
        <w:rPr>
          <w:rFonts w:ascii="Noto Sans CJK SC" w:hAnsi="Noto Sans CJK SC" w:eastAsia="Noto Sans CJK SC"/>
        </w:rPr>
        <w:t>本成果包将事实、观点与研究分析分栏呈现，便于二次校核、演讲引用和再开发。</w:t>
      </w:r>
    </w:p>
    <w:p>
      <w:r>
        <w:br w:type="page"/>
      </w:r>
    </w:p>
    <w:p>
      <w:pPr>
        <w:pStyle w:val="Heading1"/>
      </w:pPr>
      <w:r>
        <w:t>图0：人物关系图谱总览</w:t>
      </w:r>
    </w:p>
    <w:p>
      <w:r>
        <w:t>下图为成果包中的可编辑SVG关系图谱导出的PNG版。该图把人物按核心夫妻、江家、安家、战友邻里、海岛教师、子女与旧家族危机进行分组，帮助快速把握群像结构。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404331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父母爱情_人物关系图谱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40433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595959"/>
          <w:sz w:val="18"/>
        </w:rPr>
        <w:t>图0 《父母爱情》人物关系图谱（详见附件02：SVG+PNG）</w:t>
      </w:r>
    </w:p>
    <w:p>
      <w:pPr>
        <w:pStyle w:val="Heading1"/>
      </w:pPr>
      <w:r>
        <w:t>一、作品定位：家庭剧中的“长期主义样本”</w:t>
      </w:r>
    </w:p>
    <w:p>
      <w:r>
        <w:t>《父母爱情》表面写一对夫妻从相识到相守，深层写的是两个家庭文化系统在国家、军队、组织、阶层、海岛和代际关系中的长期磨合。它不像强情节剧那样依赖连续反转，而是把冲突拆成可重复发生的日常摩擦：吃什么、怎么说话、谁带孩子、谁更体面、谁更委屈、谁先低头。正是这些小事，使观众相信这段婚姻真的“过”了几十年。</w:t>
      </w:r>
    </w:p>
    <w:p>
      <w:pPr>
        <w:pStyle w:val="Heading1"/>
      </w:pPr>
      <w:r>
        <w:t>二、叙事机制：小历史如何承接大时代</w:t>
      </w:r>
    </w:p>
    <w:p>
      <w:r>
        <w:t>全剧很少用宏大口号解释历史，而是通过结婚审批、成分标签、右派和平反、参军和上山下乡、子女读书与婚恋等事件，让时代成为家庭生活的外部压力。观众看到的不是抽象年代，而是被年代改变的饭桌、卧室、学校、码头和亲属关系。</w:t>
      </w:r>
    </w:p>
    <w:p>
      <w:pPr>
        <w:pStyle w:val="Heading1"/>
      </w:pPr>
      <w:r>
        <w:t>三、人物结构：不是双主角，而是家庭共同体</w:t>
      </w:r>
    </w:p>
    <w:p>
      <w:r>
        <w:t>江德福和安杰构成叙事轴心，但江德华、老丁、安欣、欧阳懿、葛美霞、王政委以及五个子女共同构成一张关系网。每个人都不是单一功能角色：江德华既制造喜剧，也承担劳动；欧阳懿既骄傲又脆弱；江亚菲既强势又有正义感；江昌义既是危机触发者，也是旧婚姻阴影的显形。</w:t>
      </w:r>
    </w:p>
    <w:p>
      <w:pPr>
        <w:pStyle w:val="Heading1"/>
      </w:pPr>
      <w:r>
        <w:t>四、女性书写：审美、劳动与主体性的三条线</w:t>
      </w:r>
    </w:p>
    <w:p>
      <w:r>
        <w:t>安杰代表审美与主体性，江德华代表照护劳动，安欣和葛美霞代表不同历史处境中的女性选择。该剧不是用一个“好女人”模板覆盖所有女性，而是写出女性在家庭、阶层、组织和时代中的不同位置。</w:t>
      </w:r>
    </w:p>
    <w:p>
      <w:pPr>
        <w:pStyle w:val="Heading1"/>
      </w:pPr>
      <w:r>
        <w:t>五、文化符号：从咖啡到海岛</w:t>
      </w:r>
    </w:p>
    <w:p>
      <w:r>
        <w:t>咖啡、舞会、军装、盘尼西林、孩子命名、海岛、学校、书箱和小院，都是理解作品的符号入口。它们的意义不在单个物件，而在物件背后的生活秩序：谁拥有资源，谁保留品位，谁承担劳动，谁被时代命名。</w:t>
      </w:r>
    </w:p>
    <w:p>
      <w:pPr>
        <w:pStyle w:val="Heading1"/>
      </w:pPr>
      <w:r>
        <w:t>六、为何耐看：低冲突表层下的高张力结构</w:t>
      </w:r>
    </w:p>
    <w:p>
      <w:r>
        <w:t>该剧并不缺冲突，只是把冲突处理得不尖叫。身份差异、家务分工、血缘秘密、知识分子命运和子女前途，本来都足以拍成强狗血剧；但《父母爱情》选择用缓慢、幽默、克制和反复相处来消化矛盾。观众复看时，看到的不是结局悬念，而是生活质感。</w:t>
      </w:r>
    </w:p>
    <w:p>
      <w:pPr>
        <w:pStyle w:val="Heading1"/>
      </w:pPr>
      <w:r>
        <w:t>七、研究使用建议</w:t>
      </w:r>
    </w:p>
    <w:p>
      <w:r>
        <w:t>该成果包适合用于读书/观剧分享、家庭伦理剧研究、年代叙事分析、人物写作训练、组织文化讨论和公众号深度推文素材。若用于公开发表，建议对具体集数、台词和奖项事实再进行逐条复核。</w:t>
      </w:r>
    </w:p>
    <w:p>
      <w:pPr>
        <w:pStyle w:val="Heading1"/>
      </w:pPr>
      <w:r>
        <w:t>八、结构化分析：三条主线、四类张力、五组镜像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1872"/>
            <w:shd w:fill="5482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分析项</w:t>
            </w:r>
          </w:p>
        </w:tc>
        <w:tc>
          <w:tcPr>
            <w:tcW w:type="dxa" w:w="4320"/>
            <w:shd w:fill="5482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内容</w:t>
            </w:r>
          </w:p>
        </w:tc>
        <w:tc>
          <w:tcPr>
            <w:tcW w:type="dxa" w:w="1440"/>
            <w:shd w:fill="5482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性质</w:t>
            </w:r>
          </w:p>
        </w:tc>
        <w:tc>
          <w:tcPr>
            <w:tcW w:type="dxa" w:w="2736"/>
            <w:shd w:fill="54823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说明</w:t>
            </w:r>
          </w:p>
        </w:tc>
      </w:tr>
      <w:tr>
        <w:tc>
          <w:tcPr>
            <w:tcW w:type="dxa" w:w="187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三条主线</w:t>
            </w:r>
          </w:p>
        </w:tc>
        <w:tc>
          <w:tcPr>
            <w:tcW w:type="dxa" w:w="432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父母婚姻线；海岛共同体线；子女代际成长线</w:t>
            </w:r>
          </w:p>
        </w:tc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研究分析</w:t>
            </w:r>
          </w:p>
        </w:tc>
        <w:tc>
          <w:tcPr>
            <w:tcW w:type="dxa" w:w="273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解释全剧为何能从恋爱戏自然扩展为家庭史。</w:t>
            </w:r>
          </w:p>
        </w:tc>
      </w:tr>
      <w:tr>
        <w:tc>
          <w:tcPr>
            <w:tcW w:type="dxa" w:w="187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四类张力</w:t>
            </w:r>
          </w:p>
        </w:tc>
        <w:tc>
          <w:tcPr>
            <w:tcW w:type="dxa" w:w="432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阶层差异、制度审查、照护劳动、代际选择</w:t>
            </w:r>
          </w:p>
        </w:tc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研究分析</w:t>
            </w:r>
          </w:p>
        </w:tc>
        <w:tc>
          <w:tcPr>
            <w:tcW w:type="dxa" w:w="273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说明作品不是无冲突，而是把冲突生活化。</w:t>
            </w:r>
          </w:p>
        </w:tc>
      </w:tr>
      <w:tr>
        <w:tc>
          <w:tcPr>
            <w:tcW w:type="dxa" w:w="187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五组镜像</w:t>
            </w:r>
          </w:p>
        </w:tc>
        <w:tc>
          <w:tcPr>
            <w:tcW w:type="dxa" w:w="432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江德福/老丁；安杰/江德华；安杰/葛美霞；安欣/欧阳懿；江亚菲/江亚宁</w:t>
            </w:r>
          </w:p>
        </w:tc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研究分析</w:t>
            </w:r>
          </w:p>
        </w:tc>
        <w:tc>
          <w:tcPr>
            <w:tcW w:type="dxa" w:w="273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通过人物对照提升群像密度。</w:t>
            </w:r>
          </w:p>
        </w:tc>
      </w:tr>
      <w:tr>
        <w:tc>
          <w:tcPr>
            <w:tcW w:type="dxa" w:w="187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一个底层问题</w:t>
            </w:r>
          </w:p>
        </w:tc>
        <w:tc>
          <w:tcPr>
            <w:tcW w:type="dxa" w:w="432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人如何在不可完全选择的时代里，仍尽量把日子过成自己的样子。</w:t>
            </w:r>
          </w:p>
        </w:tc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观点</w:t>
            </w:r>
          </w:p>
        </w:tc>
        <w:tc>
          <w:tcPr>
            <w:tcW w:type="dxa" w:w="273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这是本报告对作品精神内核的概括。</w:t>
            </w:r>
          </w:p>
        </w:tc>
      </w:tr>
    </w:tbl>
    <w:p>
      <w:pPr>
        <w:pStyle w:val="Heading1"/>
      </w:pPr>
      <w:r>
        <w:t>九、关键事件与文化符号索引摘选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1440"/>
            <w:shd w:fill="5B9BD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符号</w:t>
            </w:r>
          </w:p>
        </w:tc>
        <w:tc>
          <w:tcPr>
            <w:tcW w:type="dxa" w:w="1728"/>
            <w:shd w:fill="5B9BD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类别</w:t>
            </w:r>
          </w:p>
        </w:tc>
        <w:tc>
          <w:tcPr>
            <w:tcW w:type="dxa" w:w="3600"/>
            <w:shd w:fill="5B9BD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文化含义</w:t>
            </w:r>
          </w:p>
        </w:tc>
        <w:tc>
          <w:tcPr>
            <w:tcW w:type="dxa" w:w="3600"/>
            <w:shd w:fill="5B9BD5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叙事作用</w:t>
            </w:r>
          </w:p>
        </w:tc>
      </w:tr>
      <w:tr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舞会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场景制度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新中国集体组织中的婚恋撮合机制，同时又保留身体礼仪和审美差异。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把阶层差异转化为可见的表演差异。</w:t>
            </w:r>
          </w:p>
        </w:tc>
      </w:tr>
      <w:tr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盘尼西林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物件/资源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稀缺医疗资源、军方渠道、人情债。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推动安杰重新认识江德福。</w:t>
            </w:r>
          </w:p>
        </w:tc>
      </w:tr>
      <w:tr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结婚审批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制度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婚恋选择受组织、成分与政治身份约束。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把私人爱情纳入公共制度叙事。</w:t>
            </w:r>
          </w:p>
        </w:tc>
      </w:tr>
      <w:tr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资本家小姐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身份标签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阶级身份、城市教养、审美品位被压缩成标签。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制造长期身份张力。</w:t>
            </w:r>
          </w:p>
        </w:tc>
      </w:tr>
      <w:tr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军装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服饰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纪律、集体、男性荣誉与国家叙事。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支撑江德福可靠、粗粝、权威的外观。</w:t>
            </w:r>
          </w:p>
        </w:tc>
      </w:tr>
      <w:tr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咖啡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物件/口味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城市性、个人审美与精神自留地。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说明安杰并未完全被环境同化。</w:t>
            </w:r>
          </w:p>
        </w:tc>
      </w:tr>
      <w:tr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卫生/洁癖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生活习惯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城市生活规范与农村劳动经验碰撞。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产生喜剧冲突，也推动相互适配。</w:t>
            </w:r>
          </w:p>
        </w:tc>
      </w:tr>
      <w:tr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做饭带娃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劳动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女性照护劳动、家庭再生产、亲属互助。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维持江家长期稳定。</w:t>
            </w:r>
          </w:p>
        </w:tc>
      </w:tr>
      <w:tr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姑嫂关系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关系结构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非核心夫妻关系同样决定家庭稳定。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形成最耐看的日常喜剧线。</w:t>
            </w:r>
          </w:p>
        </w:tc>
      </w:tr>
      <w:tr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海岛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空间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边地共同体、隔绝与稳定并存。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让历史风浪被转译为慢生活。</w:t>
            </w:r>
          </w:p>
        </w:tc>
      </w:tr>
      <w:tr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学校/教师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职业空间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知识传递、女性公共角色、秩序塑造。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把安杰从家庭内推向公共生活。</w:t>
            </w:r>
          </w:p>
        </w:tc>
      </w:tr>
      <w:tr>
        <w:tc>
          <w:tcPr>
            <w:tcW w:type="dxa" w:w="144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右派/平反</w:t>
            </w:r>
          </w:p>
        </w:tc>
        <w:tc>
          <w:tcPr>
            <w:tcW w:type="dxa" w:w="172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政治标签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宏大历史进入亲属网络。</w:t>
            </w:r>
          </w:p>
        </w:tc>
        <w:tc>
          <w:tcPr>
            <w:tcW w:type="dxa" w:w="360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提供全剧的沉郁底色。</w:t>
            </w:r>
          </w:p>
        </w:tc>
      </w:tr>
    </w:tbl>
    <w:p>
      <w:r>
        <w:t>完整索引见附件03《关键事件与文化符号索引》（CSV/XLSX）。</w:t>
      </w:r>
    </w:p>
    <w:p>
      <w:pPr>
        <w:pStyle w:val="Heading1"/>
      </w:pPr>
      <w:r>
        <w:t>十、人物比较矩阵摘选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1152"/>
            <w:shd w:fill="C0504D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人物</w:t>
            </w:r>
          </w:p>
        </w:tc>
        <w:tc>
          <w:tcPr>
            <w:tcW w:type="dxa" w:w="2016"/>
            <w:shd w:fill="C0504D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人物类型</w:t>
            </w:r>
          </w:p>
        </w:tc>
        <w:tc>
          <w:tcPr>
            <w:tcW w:type="dxa" w:w="3168"/>
            <w:shd w:fill="C0504D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叙事功能</w:t>
            </w:r>
          </w:p>
        </w:tc>
        <w:tc>
          <w:tcPr>
            <w:tcW w:type="dxa" w:w="3168"/>
            <w:shd w:fill="C0504D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变化弧线</w:t>
            </w:r>
          </w:p>
        </w:tc>
        <w:tc>
          <w:tcPr>
            <w:tcW w:type="dxa" w:w="1296"/>
            <w:shd w:fill="C0504D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评分公式</w:t>
            </w:r>
          </w:p>
        </w:tc>
      </w:tr>
      <w:tr>
        <w:tc>
          <w:tcPr>
            <w:tcW w:type="dxa" w:w="11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江德福</w:t>
            </w:r>
          </w:p>
        </w:tc>
        <w:tc>
          <w:tcPr>
            <w:tcW w:type="dxa" w:w="201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男主/父亲/军人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把国家/军队秩序转译为家庭秩序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从追求者到家族中轴，再到老年伴侣</w:t>
            </w:r>
          </w:p>
        </w:tc>
        <w:tc>
          <w:tcPr>
            <w:tcW w:type="dxa" w:w="12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=SUM(M2:Q2)</w:t>
            </w:r>
          </w:p>
        </w:tc>
      </w:tr>
      <w:tr>
        <w:tc>
          <w:tcPr>
            <w:tcW w:type="dxa" w:w="11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安杰</w:t>
            </w:r>
          </w:p>
        </w:tc>
        <w:tc>
          <w:tcPr>
            <w:tcW w:type="dxa" w:w="201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女主/母亲/教师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让家庭剧拥有审美、女性主体与文化传承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从被保护的小姐到能承担生活的家庭核心</w:t>
            </w:r>
          </w:p>
        </w:tc>
        <w:tc>
          <w:tcPr>
            <w:tcW w:type="dxa" w:w="12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=SUM(M3:Q3)</w:t>
            </w:r>
          </w:p>
        </w:tc>
      </w:tr>
      <w:tr>
        <w:tc>
          <w:tcPr>
            <w:tcW w:type="dxa" w:w="11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江德华</w:t>
            </w:r>
          </w:p>
        </w:tc>
        <w:tc>
          <w:tcPr>
            <w:tcW w:type="dxa" w:w="201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重要配角/妹妹/照护者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把家庭劳动戏剧化、喜剧化、伦理化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从外来搅动者到家庭稳定器，再到有个人归宿</w:t>
            </w:r>
          </w:p>
        </w:tc>
        <w:tc>
          <w:tcPr>
            <w:tcW w:type="dxa" w:w="12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=SUM(M4:Q4)</w:t>
            </w:r>
          </w:p>
        </w:tc>
      </w:tr>
      <w:tr>
        <w:tc>
          <w:tcPr>
            <w:tcW w:type="dxa" w:w="11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老丁</w:t>
            </w:r>
          </w:p>
        </w:tc>
        <w:tc>
          <w:tcPr>
            <w:tcW w:type="dxa" w:w="201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战友/邻居/父亲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与江德福形成男性婚姻镜像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从热闹邻居到晚年伴侣</w:t>
            </w:r>
          </w:p>
        </w:tc>
        <w:tc>
          <w:tcPr>
            <w:tcW w:type="dxa" w:w="12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=SUM(M5:Q5)</w:t>
            </w:r>
          </w:p>
        </w:tc>
      </w:tr>
      <w:tr>
        <w:tc>
          <w:tcPr>
            <w:tcW w:type="dxa" w:w="11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安欣</w:t>
            </w:r>
          </w:p>
        </w:tc>
        <w:tc>
          <w:tcPr>
            <w:tcW w:type="dxa" w:w="201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姐姐/知识分子家属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承载时代创伤的温柔侧面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从体面城市女性到苦难中的守护者</w:t>
            </w:r>
          </w:p>
        </w:tc>
        <w:tc>
          <w:tcPr>
            <w:tcW w:type="dxa" w:w="12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=SUM(M6:Q6)</w:t>
            </w:r>
          </w:p>
        </w:tc>
      </w:tr>
      <w:tr>
        <w:tc>
          <w:tcPr>
            <w:tcW w:type="dxa" w:w="11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欧阳懿</w:t>
            </w:r>
          </w:p>
        </w:tc>
        <w:tc>
          <w:tcPr>
            <w:tcW w:type="dxa" w:w="201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知识分子/姐夫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提供历史纵深与知识分子命运线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从骄傲知识分子到受难者再到迟来恢复</w:t>
            </w:r>
          </w:p>
        </w:tc>
        <w:tc>
          <w:tcPr>
            <w:tcW w:type="dxa" w:w="12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=SUM(M7:Q7)</w:t>
            </w:r>
          </w:p>
        </w:tc>
      </w:tr>
      <w:tr>
        <w:tc>
          <w:tcPr>
            <w:tcW w:type="dxa" w:w="11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安泰</w:t>
            </w:r>
          </w:p>
        </w:tc>
        <w:tc>
          <w:tcPr>
            <w:tcW w:type="dxa" w:w="201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哥哥/娘家代表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构成安杰娘家网络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从保护妹妹到接受江家共同体</w:t>
            </w:r>
          </w:p>
        </w:tc>
        <w:tc>
          <w:tcPr>
            <w:tcW w:type="dxa" w:w="12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=SUM(M8:Q8)</w:t>
            </w:r>
          </w:p>
        </w:tc>
      </w:tr>
      <w:tr>
        <w:tc>
          <w:tcPr>
            <w:tcW w:type="dxa" w:w="11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王秀娥</w:t>
            </w:r>
          </w:p>
        </w:tc>
        <w:tc>
          <w:tcPr>
            <w:tcW w:type="dxa" w:w="201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邻居/老丁原配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与安杰构成女性生活方式对照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从喜剧性人物到悲剧命运节点</w:t>
            </w:r>
          </w:p>
        </w:tc>
        <w:tc>
          <w:tcPr>
            <w:tcW w:type="dxa" w:w="12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=SUM(M9:Q9)</w:t>
            </w:r>
          </w:p>
        </w:tc>
      </w:tr>
      <w:tr>
        <w:tc>
          <w:tcPr>
            <w:tcW w:type="dxa" w:w="11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葛美霞</w:t>
            </w:r>
          </w:p>
        </w:tc>
        <w:tc>
          <w:tcPr>
            <w:tcW w:type="dxa" w:w="201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教师/女性镜像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与安杰、德华构成女性多重命运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从被标签束缚到重新安顿生活</w:t>
            </w:r>
          </w:p>
        </w:tc>
        <w:tc>
          <w:tcPr>
            <w:tcW w:type="dxa" w:w="12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=SUM(M10:Q10)</w:t>
            </w:r>
          </w:p>
        </w:tc>
      </w:tr>
      <w:tr>
        <w:tc>
          <w:tcPr>
            <w:tcW w:type="dxa" w:w="11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王政委</w:t>
            </w:r>
          </w:p>
        </w:tc>
        <w:tc>
          <w:tcPr>
            <w:tcW w:type="dxa" w:w="201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军队干部/邻居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补足军队组织视角</w:t>
            </w:r>
          </w:p>
        </w:tc>
        <w:tc>
          <w:tcPr>
            <w:tcW w:type="dxa" w:w="3168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从组织人物到家庭人物</w:t>
            </w:r>
          </w:p>
        </w:tc>
        <w:tc>
          <w:tcPr>
            <w:tcW w:type="dxa" w:w="1296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=SUM(M11:Q11)</w:t>
            </w:r>
          </w:p>
        </w:tc>
      </w:tr>
    </w:tbl>
    <w:p>
      <w:r>
        <w:t>完整矩阵见附件04，内含主体性、包容性、冲突强度、转化能力、象征密度等评分字段及公式。</w:t>
      </w:r>
    </w:p>
    <w:p>
      <w:pPr>
        <w:pStyle w:val="Heading1"/>
      </w:pPr>
      <w:r>
        <w:t>十一、图表建议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2160"/>
            <w:shd w:fill="8064A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图表</w:t>
            </w:r>
          </w:p>
        </w:tc>
        <w:tc>
          <w:tcPr>
            <w:tcW w:type="dxa" w:w="4752"/>
            <w:shd w:fill="8064A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构成方式</w:t>
            </w:r>
          </w:p>
        </w:tc>
        <w:tc>
          <w:tcPr>
            <w:tcW w:type="dxa" w:w="2880"/>
            <w:shd w:fill="8064A2"/>
            <w:vAlign w:val="center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/>
                <w:color w:val="FFFFFF"/>
              </w:rPr>
              <w:t>使用场景</w:t>
            </w:r>
          </w:p>
        </w:tc>
      </w:tr>
      <w:tr>
        <w:tc>
          <w:tcPr>
            <w:tcW w:type="dxa" w:w="216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全剧时间线甘特图</w:t>
            </w:r>
          </w:p>
        </w:tc>
        <w:tc>
          <w:tcPr>
            <w:tcW w:type="dxa" w:w="47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横轴为剧中年代，纵轴为家庭/组织/社会/代际事件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适合公众号长图或PPT开场</w:t>
            </w:r>
          </w:p>
        </w:tc>
      </w:tr>
      <w:tr>
        <w:tc>
          <w:tcPr>
            <w:tcW w:type="dxa" w:w="216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人物关系图谱</w:t>
            </w:r>
          </w:p>
        </w:tc>
        <w:tc>
          <w:tcPr>
            <w:tcW w:type="dxa" w:w="47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以核心夫妻为中心，分江家、安家、战友邻里、子女、旧家族等圈层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适合讲清群像结构</w:t>
            </w:r>
          </w:p>
        </w:tc>
      </w:tr>
      <w:tr>
        <w:tc>
          <w:tcPr>
            <w:tcW w:type="dxa" w:w="216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人物评分热力图</w:t>
            </w:r>
          </w:p>
        </w:tc>
        <w:tc>
          <w:tcPr>
            <w:tcW w:type="dxa" w:w="47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主体性、包容性、冲突、转化、象征五维度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适合比较角色功能</w:t>
            </w:r>
          </w:p>
        </w:tc>
      </w:tr>
      <w:tr>
        <w:tc>
          <w:tcPr>
            <w:tcW w:type="dxa" w:w="216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文化符号共现矩阵</w:t>
            </w:r>
          </w:p>
        </w:tc>
        <w:tc>
          <w:tcPr>
            <w:tcW w:type="dxa" w:w="47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符号与人物/阶段的交叉频次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适合做二次数据化研究</w:t>
            </w:r>
          </w:p>
        </w:tc>
      </w:tr>
      <w:tr>
        <w:tc>
          <w:tcPr>
            <w:tcW w:type="dxa" w:w="216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叙事张力曲线</w:t>
            </w:r>
          </w:p>
        </w:tc>
        <w:tc>
          <w:tcPr>
            <w:tcW w:type="dxa" w:w="47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按阶段标注制度冲突、家庭冲突、代际冲突强度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适合做观剧分享</w:t>
            </w:r>
          </w:p>
        </w:tc>
      </w:tr>
      <w:tr>
        <w:tc>
          <w:tcPr>
            <w:tcW w:type="dxa" w:w="216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海岛空间示意图</w:t>
            </w:r>
          </w:p>
        </w:tc>
        <w:tc>
          <w:tcPr>
            <w:tcW w:type="dxa" w:w="4752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家庭、学校、军营、码头、邻里小院等空间关系</w:t>
            </w:r>
          </w:p>
        </w:tc>
        <w:tc>
          <w:tcPr>
            <w:tcW w:type="dxa" w:w="2880"/>
            <w:vAlign w:val="top"/>
          </w:tcPr>
          <w:p>
            <w:pPr>
              <w:spacing w:after="0"/>
            </w:pPr>
            <w:r/>
            <w:r>
              <w:rPr>
                <w:rFonts w:ascii="Noto Sans CJK SC" w:hAnsi="Noto Sans CJK SC" w:eastAsia="Noto Sans CJK SC"/>
                <w:b w:val="0"/>
              </w:rPr>
              <w:t>适合理解空间叙事</w:t>
            </w:r>
          </w:p>
        </w:tc>
      </w:tr>
    </w:tbl>
    <w:p>
      <w:r>
        <w:t>成果包已附：人物关系图谱PNG/SVG、时间线事件分布图、人物评分热力图。</w:t>
      </w:r>
    </w:p>
    <w:p>
      <w:pPr>
        <w:pStyle w:val="Heading1"/>
      </w:pPr>
      <w:r>
        <w:t>十二、AI研究方法说明</w:t>
      </w:r>
    </w:p>
    <w:p>
      <w:r>
        <w:t>1. 资料分层：把资料分为基础事实、剧情事实、学术研究、口碑资料与本报告分析五层；不同层级不混同使用。</w:t>
      </w:r>
    </w:p>
    <w:p>
      <w:r>
        <w:t>2. 标注策略：在报告、表格和PPT中标出“事实/观点/研究分析”，避免把可讨论判断包装为事实。</w:t>
      </w:r>
    </w:p>
    <w:p>
      <w:r>
        <w:t>3. 结构化提取：从人物、事件、符号、空间、制度、代际六个维度建立索引，再回到报告中形成论证。</w:t>
      </w:r>
    </w:p>
    <w:p>
      <w:r>
        <w:t>4. 不确定性处理：具体集数、台词原文和奖项细项以原剧、官方资料、奖项官网及CNKI原文为最终校核对象。</w:t>
      </w:r>
    </w:p>
    <w:p>
      <w:r>
        <w:t>5. 版权与引用：本成果包不复制原剧长台词，不提供视频资源；用于研究分享和内部学习，公开发布前建议人工复核。</w:t>
      </w:r>
    </w:p>
    <w:p>
      <w:pPr>
        <w:pStyle w:val="Heading1"/>
      </w:pPr>
      <w:r>
        <w:t>十三、参考文献与资料来源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3"/>
        <w:gridCol w:w="2033"/>
        <w:gridCol w:w="2033"/>
        <w:gridCol w:w="2033"/>
        <w:gridCol w:w="2033"/>
      </w:tblGrid>
      <w:tr>
        <w:tc>
          <w:tcPr>
            <w:tcW w:type="dxa" w:w="900"/>
            <w:shd w:fill="1F4E79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编号</w:t>
            </w:r>
          </w:p>
        </w:tc>
        <w:tc>
          <w:tcPr>
            <w:tcW w:type="dxa" w:w="1800"/>
            <w:shd w:fill="1F4E79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类型</w:t>
            </w:r>
          </w:p>
        </w:tc>
        <w:tc>
          <w:tcPr>
            <w:tcW w:type="dxa" w:w="2400"/>
            <w:shd w:fill="1F4E79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题名</w:t>
            </w:r>
          </w:p>
        </w:tc>
        <w:tc>
          <w:tcPr>
            <w:tcW w:type="dxa" w:w="2300"/>
            <w:shd w:fill="1F4E79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作者/机构</w:t>
            </w:r>
          </w:p>
        </w:tc>
        <w:tc>
          <w:tcPr>
            <w:tcW w:type="dxa" w:w="3000"/>
            <w:shd w:fill="1F4E79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链接</w:t>
            </w:r>
          </w:p>
        </w:tc>
      </w:tr>
      <w:tr>
        <w:tc>
          <w:tcPr>
            <w:tcW w:type="dxa" w:w="9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R1</w:t>
            </w:r>
          </w:p>
        </w:tc>
        <w:tc>
          <w:tcPr>
            <w:tcW w:type="dxa" w:w="18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基础事实页面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《父母爱情》条目</w:t>
            </w:r>
          </w:p>
        </w:tc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维基百科编者</w:t>
            </w:r>
          </w:p>
        </w:tc>
        <w:tc>
          <w:tcPr>
            <w:tcW w:type="dxa" w:w="300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sz w:val="17"/>
              </w:rPr>
              <w:t>维基百科：剧集条目（完整链接见附件05）</w:t>
            </w:r>
          </w:p>
        </w:tc>
      </w:tr>
      <w:tr>
        <w:tc>
          <w:tcPr>
            <w:tcW w:type="dxa" w:w="9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R2</w:t>
            </w:r>
          </w:p>
        </w:tc>
        <w:tc>
          <w:tcPr>
            <w:tcW w:type="dxa" w:w="18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奖项事实页面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第30届中国电视剧飞天奖</w:t>
            </w:r>
          </w:p>
        </w:tc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维基百科编者/资料汇编</w:t>
            </w:r>
          </w:p>
        </w:tc>
        <w:tc>
          <w:tcPr>
            <w:tcW w:type="dxa" w:w="300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sz w:val="17"/>
              </w:rPr>
              <w:t>维基百科：第30届飞天奖（完整链接见附件05）</w:t>
            </w:r>
          </w:p>
        </w:tc>
      </w:tr>
      <w:tr>
        <w:tc>
          <w:tcPr>
            <w:tcW w:type="dxa" w:w="9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R3</w:t>
            </w:r>
          </w:p>
        </w:tc>
        <w:tc>
          <w:tcPr>
            <w:tcW w:type="dxa" w:w="18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奖项专题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中国电视剧飞天奖优秀导演</w:t>
            </w:r>
          </w:p>
        </w:tc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维基百科编者/资料汇编</w:t>
            </w:r>
          </w:p>
        </w:tc>
        <w:tc>
          <w:tcPr>
            <w:tcW w:type="dxa" w:w="300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sz w:val="17"/>
              </w:rPr>
              <w:t>维基百科：飞天奖优秀导演（完整链接见附件05）</w:t>
            </w:r>
          </w:p>
        </w:tc>
      </w:tr>
      <w:tr>
        <w:tc>
          <w:tcPr>
            <w:tcW w:type="dxa" w:w="9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R4</w:t>
            </w:r>
          </w:p>
        </w:tc>
        <w:tc>
          <w:tcPr>
            <w:tcW w:type="dxa" w:w="18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奖项专题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中国电视剧飞天奖优秀编剧</w:t>
            </w:r>
          </w:p>
        </w:tc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维基百科编者/资料汇编</w:t>
            </w:r>
          </w:p>
        </w:tc>
        <w:tc>
          <w:tcPr>
            <w:tcW w:type="dxa" w:w="300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sz w:val="17"/>
              </w:rPr>
              <w:t>维基百科：飞天奖优秀编剧（完整链接见附件05）</w:t>
            </w:r>
          </w:p>
        </w:tc>
      </w:tr>
      <w:tr>
        <w:tc>
          <w:tcPr>
            <w:tcW w:type="dxa" w:w="9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R5</w:t>
            </w:r>
          </w:p>
        </w:tc>
        <w:tc>
          <w:tcPr>
            <w:tcW w:type="dxa" w:w="18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奖项专题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中国电视剧飞天奖优秀女演员</w:t>
            </w:r>
          </w:p>
        </w:tc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维基百科编者/资料汇编</w:t>
            </w:r>
          </w:p>
        </w:tc>
        <w:tc>
          <w:tcPr>
            <w:tcW w:type="dxa" w:w="300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sz w:val="17"/>
              </w:rPr>
              <w:t>维基百科：飞天奖优秀女演员（完整链接见附件05）</w:t>
            </w:r>
          </w:p>
        </w:tc>
      </w:tr>
      <w:tr>
        <w:tc>
          <w:tcPr>
            <w:tcW w:type="dxa" w:w="9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R6</w:t>
            </w:r>
          </w:p>
        </w:tc>
        <w:tc>
          <w:tcPr>
            <w:tcW w:type="dxa" w:w="18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奖项背景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中国电视剧飞天奖</w:t>
            </w:r>
          </w:p>
        </w:tc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维基百科编者/资料汇编</w:t>
            </w:r>
          </w:p>
        </w:tc>
        <w:tc>
          <w:tcPr>
            <w:tcW w:type="dxa" w:w="300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sz w:val="17"/>
              </w:rPr>
              <w:t>维基百科：飞天奖背景（完整链接见附件05）</w:t>
            </w:r>
          </w:p>
        </w:tc>
      </w:tr>
      <w:tr>
        <w:tc>
          <w:tcPr>
            <w:tcW w:type="dxa" w:w="9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R7</w:t>
            </w:r>
          </w:p>
        </w:tc>
        <w:tc>
          <w:tcPr>
            <w:tcW w:type="dxa" w:w="18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学术论文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诗意地栖居——电视连续剧《父母爱情》的生态学解读</w:t>
            </w:r>
          </w:p>
        </w:tc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成秀萍，《无锡商业职业技术学院学报》</w:t>
            </w:r>
          </w:p>
        </w:tc>
        <w:tc>
          <w:tcPr>
            <w:tcW w:type="dxa" w:w="300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sz w:val="17"/>
              </w:rPr>
              <w:t>DOI：10.13659/j.cnki.wxsy.2014.04.028</w:t>
            </w:r>
          </w:p>
        </w:tc>
      </w:tr>
      <w:tr>
        <w:tc>
          <w:tcPr>
            <w:tcW w:type="dxa" w:w="9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R8</w:t>
            </w:r>
          </w:p>
        </w:tc>
        <w:tc>
          <w:tcPr>
            <w:tcW w:type="dxa" w:w="18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学术论文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浅析电视剧《父母爱情》的成功原因</w:t>
            </w:r>
          </w:p>
        </w:tc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李少春，《数字传媒研究》</w:t>
            </w:r>
          </w:p>
        </w:tc>
        <w:tc>
          <w:tcPr>
            <w:tcW w:type="dxa" w:w="300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sz w:val="17"/>
              </w:rPr>
              <w:t>CNKI 检索入口（完整链接见附件05）</w:t>
            </w:r>
          </w:p>
        </w:tc>
      </w:tr>
      <w:tr>
        <w:tc>
          <w:tcPr>
            <w:tcW w:type="dxa" w:w="9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R9</w:t>
            </w:r>
          </w:p>
        </w:tc>
        <w:tc>
          <w:tcPr>
            <w:tcW w:type="dxa" w:w="18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学术论文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探析《父母爱情》的叙事艺术特征</w:t>
            </w:r>
          </w:p>
        </w:tc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岳盛、安书霞、秦雪，《戏剧之家》</w:t>
            </w:r>
          </w:p>
        </w:tc>
        <w:tc>
          <w:tcPr>
            <w:tcW w:type="dxa" w:w="300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sz w:val="17"/>
              </w:rPr>
              <w:t>CNKI 检索入口（完整链接见附件05）</w:t>
            </w:r>
          </w:p>
        </w:tc>
      </w:tr>
      <w:tr>
        <w:tc>
          <w:tcPr>
            <w:tcW w:type="dxa" w:w="9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R10</w:t>
            </w:r>
          </w:p>
        </w:tc>
        <w:tc>
          <w:tcPr>
            <w:tcW w:type="dxa" w:w="18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演员资料页面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《父母爱情》演员表</w:t>
            </w:r>
          </w:p>
        </w:tc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电视猫</w:t>
            </w:r>
          </w:p>
        </w:tc>
        <w:tc>
          <w:tcPr>
            <w:tcW w:type="dxa" w:w="300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sz w:val="17"/>
              </w:rPr>
              <w:t>电视猫演员资料页（完整链接见附件05）</w:t>
            </w:r>
          </w:p>
        </w:tc>
      </w:tr>
      <w:tr>
        <w:tc>
          <w:tcPr>
            <w:tcW w:type="dxa" w:w="9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R11</w:t>
            </w:r>
          </w:p>
        </w:tc>
        <w:tc>
          <w:tcPr>
            <w:tcW w:type="dxa" w:w="18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口碑资料页面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豆瓣电影《父母爱情》资料页</w:t>
            </w:r>
          </w:p>
        </w:tc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豆瓣用户与平台</w:t>
            </w:r>
          </w:p>
        </w:tc>
        <w:tc>
          <w:tcPr>
            <w:tcW w:type="dxa" w:w="300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sz w:val="17"/>
              </w:rPr>
              <w:t>豆瓣电影资料页（完整链接见附件05）</w:t>
            </w:r>
          </w:p>
        </w:tc>
      </w:tr>
      <w:tr>
        <w:tc>
          <w:tcPr>
            <w:tcW w:type="dxa" w:w="9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R12</w:t>
            </w:r>
          </w:p>
        </w:tc>
        <w:tc>
          <w:tcPr>
            <w:tcW w:type="dxa" w:w="18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衍生传播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2020年央视春晚小品《父母爱情》相关资料</w:t>
            </w:r>
          </w:p>
        </w:tc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央视春晚/媒体资料</w:t>
            </w:r>
          </w:p>
        </w:tc>
        <w:tc>
          <w:tcPr>
            <w:tcW w:type="dxa" w:w="300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sz w:val="17"/>
              </w:rPr>
              <w:t>央视春晚/媒体资料（完整链接见附件05）</w:t>
            </w:r>
          </w:p>
        </w:tc>
      </w:tr>
      <w:tr>
        <w:tc>
          <w:tcPr>
            <w:tcW w:type="dxa" w:w="9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R13</w:t>
            </w:r>
          </w:p>
        </w:tc>
        <w:tc>
          <w:tcPr>
            <w:tcW w:type="dxa" w:w="18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方法参考</w:t>
            </w:r>
          </w:p>
        </w:tc>
        <w:tc>
          <w:tcPr>
            <w:tcW w:type="dxa" w:w="24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叙事学、家庭伦理剧与文化记忆研究常用概念</w:t>
            </w:r>
          </w:p>
        </w:tc>
        <w:tc>
          <w:tcPr>
            <w:tcW w:type="dxa" w:w="2300"/>
            <w:vAlign w:val="top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sz w:val="17"/>
              </w:rPr>
            </w:r>
            <w:r>
              <w:rPr>
                <w:rFonts w:ascii="Microsoft YaHei" w:hAnsi="Microsoft YaHei" w:eastAsia="Microsoft YaHei"/>
                <w:b w:val="0"/>
                <w:sz w:val="17"/>
              </w:rPr>
              <w:t>本报告综合方法说明</w:t>
            </w:r>
          </w:p>
        </w:tc>
        <w:tc>
          <w:tcPr>
            <w:tcW w:type="dxa" w:w="3000"/>
            <w:vAlign w:val="top"/>
          </w:tcPr>
          <w:p>
            <w:pPr>
              <w:jc w:val="left"/>
            </w:pPr>
            <w:r/>
            <w:r>
              <w:rPr>
                <w:rFonts w:ascii="Microsoft YaHei" w:hAnsi="Microsoft YaHei" w:eastAsia="Microsoft YaHei"/>
                <w:sz w:val="17"/>
              </w:rPr>
              <w:t>方法性参考，无单一外链</w:t>
            </w:r>
          </w:p>
        </w:tc>
      </w:tr>
    </w:tbl>
    <w:p>
      <w:pPr>
        <w:pStyle w:val="Heading1"/>
      </w:pPr>
      <w:r>
        <w:t>附：结语</w:t>
      </w:r>
    </w:p>
    <w:p>
      <w:r>
        <w:t>《父母爱情》的题眼，不在“父母”也不只在“爱情”，而在“长期共同生活如何可能”。它把浪漫放进柴米油盐，把时代放进一家人的名字和饭桌，把历史创伤放进亲属之间的互相体恤。对今天的观众而言，它的价值不是教人回到过去，而是提醒我们：真正经得起时间的关系，往往不是没有冲突，而是能在冲突之后继续把日子过下去。</w:t>
      </w:r>
    </w:p>
    <w:sectPr w:rsidR="00FC693F" w:rsidRPr="0006063C" w:rsidSect="00034616">
      <w:footerReference w:type="default" r:id="rId10"/>
      <w:pgSz w:w="12240" w:h="15840"/>
      <w:pgMar w:top="1080" w:right="1037" w:bottom="1080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F7F7F"/>
        <w:sz w:val="16"/>
      </w:rPr>
      <w:t>《父母爱情》1+6成果包 · 江南AI工作小组 · 事实可核查 / 观点可讨论 / 分析可迭代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